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1721" w14:textId="77777777" w:rsidR="00AF567E" w:rsidRDefault="00FF4703" w:rsidP="00AF567E">
      <w:pPr>
        <w:pStyle w:val="Default"/>
      </w:pPr>
      <w:bookmarkStart w:id="0" w:name="_GoBack"/>
      <w:bookmarkEnd w:id="0"/>
      <w:r>
        <w:rPr>
          <w:rFonts w:ascii="Arial" w:eastAsia="Times New Roman" w:hAnsi="Arial" w:cs="Arial"/>
          <w:noProof/>
          <w:color w:val="333333"/>
          <w:kern w:val="36"/>
          <w:sz w:val="22"/>
          <w:szCs w:val="22"/>
        </w:rPr>
        <mc:AlternateContent>
          <mc:Choice Requires="wps">
            <w:drawing>
              <wp:anchor distT="0" distB="0" distL="114300" distR="114300" simplePos="0" relativeHeight="251659264" behindDoc="0" locked="0" layoutInCell="1" allowOverlap="1" wp14:anchorId="6B9267C4" wp14:editId="6AA3A8E9">
                <wp:simplePos x="0" y="0"/>
                <wp:positionH relativeFrom="column">
                  <wp:posOffset>-121298</wp:posOffset>
                </wp:positionH>
                <wp:positionV relativeFrom="paragraph">
                  <wp:posOffset>933</wp:posOffset>
                </wp:positionV>
                <wp:extent cx="5942978" cy="1240790"/>
                <wp:effectExtent l="0" t="0" r="13335" b="16510"/>
                <wp:wrapNone/>
                <wp:docPr id="1" name="Text Box 1"/>
                <wp:cNvGraphicFramePr/>
                <a:graphic xmlns:a="http://schemas.openxmlformats.org/drawingml/2006/main">
                  <a:graphicData uri="http://schemas.microsoft.com/office/word/2010/wordprocessingShape">
                    <wps:wsp>
                      <wps:cNvSpPr txBox="1"/>
                      <wps:spPr>
                        <a:xfrm>
                          <a:off x="0" y="0"/>
                          <a:ext cx="5942978" cy="1240790"/>
                        </a:xfrm>
                        <a:prstGeom prst="rect">
                          <a:avLst/>
                        </a:prstGeom>
                        <a:gradFill flip="none" rotWithShape="1">
                          <a:gsLst>
                            <a:gs pos="2000">
                              <a:schemeClr val="accent1">
                                <a:lumMod val="85000"/>
                                <a:alpha val="4000"/>
                              </a:schemeClr>
                            </a:gs>
                            <a:gs pos="74000">
                              <a:schemeClr val="accent1">
                                <a:lumMod val="75000"/>
                              </a:schemeClr>
                            </a:gs>
                            <a:gs pos="83000">
                              <a:schemeClr val="accent1">
                                <a:lumMod val="75000"/>
                              </a:schemeClr>
                            </a:gs>
                            <a:gs pos="96000">
                              <a:schemeClr val="accent1">
                                <a:lumMod val="75000"/>
                              </a:schemeClr>
                            </a:gs>
                          </a:gsLst>
                          <a:path path="circle">
                            <a:fillToRect r="100000" b="100000"/>
                          </a:path>
                          <a:tileRect l="-100000" t="-100000"/>
                        </a:gradFill>
                        <a:ln w="6350">
                          <a:solidFill>
                            <a:srgbClr val="FF0000"/>
                          </a:solidFill>
                        </a:ln>
                      </wps:spPr>
                      <wps:txbx>
                        <w:txbxContent>
                          <w:p w14:paraId="73C33F96" w14:textId="77777777" w:rsidR="00AF567E" w:rsidRDefault="00AF567E" w:rsidP="00AF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267C4" id="_x0000_t202" coordsize="21600,21600" o:spt="202" path="m,l,21600r21600,l21600,xe">
                <v:stroke joinstyle="miter"/>
                <v:path gradientshapeok="t" o:connecttype="rect"/>
              </v:shapetype>
              <v:shape id="Text Box 1" o:spid="_x0000_s1026" type="#_x0000_t202" style="position:absolute;margin-left:-9.55pt;margin-top:.05pt;width:467.95pt;height:9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" fillcolor="#355fa9 [2724]" strokecolor="red" strokeweight=".5pt">
                <v:fill color2="#2f5496 [2404]" o:opacity2="2621f" rotate="t" colors="0 #3660ab;1311f #3660ab;48497f #2f5597;54395f #2f5597" focus="100%" type="gradientRadial"/>
                <v:textbox>
                  <w:txbxContent>
                    <w:p w14:paraId="73C33F96" w14:textId="77777777" w:rsidR="00AF567E" w:rsidRDefault="00AF567E" w:rsidP="00AF567E"/>
                  </w:txbxContent>
                </v:textbox>
              </v:shape>
            </w:pict>
          </mc:Fallback>
        </mc:AlternateContent>
      </w:r>
      <w:r w:rsidR="00AF567E" w:rsidRPr="00D212F1">
        <w:rPr>
          <w:rFonts w:ascii="Arial" w:eastAsia="Times New Roman" w:hAnsi="Arial" w:cs="Arial"/>
          <w:noProof/>
          <w:color w:val="333333"/>
          <w:kern w:val="36"/>
          <w:sz w:val="22"/>
          <w:szCs w:val="22"/>
        </w:rPr>
        <w:drawing>
          <wp:anchor distT="0" distB="0" distL="114300" distR="114300" simplePos="0" relativeHeight="251661312" behindDoc="0" locked="0" layoutInCell="1" allowOverlap="1" wp14:anchorId="2393E344" wp14:editId="7B825B66">
            <wp:simplePos x="0" y="0"/>
            <wp:positionH relativeFrom="column">
              <wp:posOffset>74295</wp:posOffset>
            </wp:positionH>
            <wp:positionV relativeFrom="paragraph">
              <wp:posOffset>47327</wp:posOffset>
            </wp:positionV>
            <wp:extent cx="979714" cy="11461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9714" cy="1146179"/>
                    </a:xfrm>
                    <a:prstGeom prst="rect">
                      <a:avLst/>
                    </a:prstGeom>
                  </pic:spPr>
                </pic:pic>
              </a:graphicData>
            </a:graphic>
            <wp14:sizeRelH relativeFrom="page">
              <wp14:pctWidth>0</wp14:pctWidth>
            </wp14:sizeRelH>
            <wp14:sizeRelV relativeFrom="page">
              <wp14:pctHeight>0</wp14:pctHeight>
            </wp14:sizeRelV>
          </wp:anchor>
        </w:drawing>
      </w:r>
      <w:r w:rsidR="00AF567E">
        <w:rPr>
          <w:rFonts w:ascii="Arial" w:eastAsia="Times New Roman" w:hAnsi="Arial" w:cs="Arial"/>
          <w:noProof/>
          <w:color w:val="333333"/>
          <w:kern w:val="36"/>
          <w:sz w:val="22"/>
          <w:szCs w:val="22"/>
        </w:rPr>
        <mc:AlternateContent>
          <mc:Choice Requires="wps">
            <w:drawing>
              <wp:anchor distT="0" distB="0" distL="114300" distR="114300" simplePos="0" relativeHeight="251663360" behindDoc="0" locked="0" layoutInCell="1" allowOverlap="1" wp14:anchorId="52F964FE" wp14:editId="44A457BD">
                <wp:simplePos x="0" y="0"/>
                <wp:positionH relativeFrom="column">
                  <wp:posOffset>1054359</wp:posOffset>
                </wp:positionH>
                <wp:positionV relativeFrom="paragraph">
                  <wp:posOffset>122231</wp:posOffset>
                </wp:positionV>
                <wp:extent cx="4777403" cy="101685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7403" cy="1016855"/>
                        </a:xfrm>
                        <a:prstGeom prst="rect">
                          <a:avLst/>
                        </a:prstGeom>
                        <a:noFill/>
                        <a:ln w="6350">
                          <a:noFill/>
                        </a:ln>
                      </wps:spPr>
                      <wps:txbx>
                        <w:txbxContent>
                          <w:p w14:paraId="42A08DE5" w14:textId="77777777" w:rsidR="00AF567E" w:rsidRPr="00AF567E" w:rsidRDefault="00AF567E" w:rsidP="00AF567E">
                            <w:pPr>
                              <w:rPr>
                                <w:rFonts w:ascii="Chalkduster" w:hAnsi="Chalkduster"/>
                                <w:color w:val="FF0000"/>
                                <w:sz w:val="36"/>
                                <w:szCs w:val="36"/>
                              </w:rPr>
                            </w:pPr>
                            <w:r w:rsidRPr="00AF567E">
                              <w:rPr>
                                <w:rFonts w:ascii="Chalkduster" w:hAnsi="Chalkduster"/>
                                <w:color w:val="FF0000"/>
                                <w:sz w:val="36"/>
                                <w:szCs w:val="36"/>
                              </w:rPr>
                              <w:t>St Joseph’s Sacramental Program</w:t>
                            </w:r>
                          </w:p>
                          <w:p w14:paraId="24706DD9" w14:textId="77777777" w:rsidR="00AF567E" w:rsidRDefault="00AF567E" w:rsidP="00AF567E">
                            <w:pPr>
                              <w:rPr>
                                <w:rFonts w:ascii="Chalkduster" w:hAnsi="Chalkduster"/>
                                <w:color w:val="FF0000"/>
                              </w:rPr>
                            </w:pPr>
                          </w:p>
                          <w:p w14:paraId="0832E7A4" w14:textId="77777777" w:rsidR="00AF567E" w:rsidRPr="00AF567E" w:rsidRDefault="00AF567E" w:rsidP="00AF567E">
                            <w:pPr>
                              <w:rPr>
                                <w:rFonts w:ascii="Chalkduster" w:hAnsi="Chalkduster"/>
                                <w:color w:val="FF0000"/>
                              </w:rPr>
                            </w:pPr>
                            <w:r w:rsidRPr="00AF567E">
                              <w:rPr>
                                <w:rFonts w:ascii="Chalkduster" w:hAnsi="Chalkduster"/>
                                <w:color w:val="FF0000"/>
                              </w:rPr>
                              <w:t>Baptism, Confirmation, Holy Communion &amp; the Sacrament of Penance</w:t>
                            </w:r>
                          </w:p>
                          <w:p w14:paraId="23ED2ED6" w14:textId="77777777" w:rsidR="00AF567E" w:rsidRPr="00D212F1" w:rsidRDefault="00AF567E" w:rsidP="00AF567E">
                            <w:pPr>
                              <w:jc w:val="center"/>
                              <w:rPr>
                                <w:rFonts w:ascii="Chalkduster" w:hAnsi="Chalkduster"/>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64FE" id="Text Box 5" o:spid="_x0000_s1027" type="#_x0000_t202" style="position:absolute;margin-left:83pt;margin-top:9.6pt;width:376.15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" filled="f" stroked="f" strokeweight=".5pt">
                <v:textbox>
                  <w:txbxContent>
                    <w:p w14:paraId="42A08DE5" w14:textId="77777777" w:rsidR="00AF567E" w:rsidRPr="00AF567E" w:rsidRDefault="00AF567E" w:rsidP="00AF567E">
                      <w:pPr>
                        <w:rPr>
                          <w:rFonts w:ascii="Chalkduster" w:hAnsi="Chalkduster"/>
                          <w:color w:val="FF0000"/>
                          <w:sz w:val="36"/>
                          <w:szCs w:val="36"/>
                        </w:rPr>
                      </w:pPr>
                      <w:r w:rsidRPr="00AF567E">
                        <w:rPr>
                          <w:rFonts w:ascii="Chalkduster" w:hAnsi="Chalkduster"/>
                          <w:color w:val="FF0000"/>
                          <w:sz w:val="36"/>
                          <w:szCs w:val="36"/>
                        </w:rPr>
                        <w:t>St Joseph’s Sacramental Program</w:t>
                      </w:r>
                    </w:p>
                    <w:p w14:paraId="24706DD9" w14:textId="77777777" w:rsidR="00AF567E" w:rsidRDefault="00AF567E" w:rsidP="00AF567E">
                      <w:pPr>
                        <w:rPr>
                          <w:rFonts w:ascii="Chalkduster" w:hAnsi="Chalkduster"/>
                          <w:color w:val="FF0000"/>
                        </w:rPr>
                      </w:pPr>
                    </w:p>
                    <w:p w14:paraId="0832E7A4" w14:textId="77777777" w:rsidR="00AF567E" w:rsidRPr="00AF567E" w:rsidRDefault="00AF567E" w:rsidP="00AF567E">
                      <w:pPr>
                        <w:rPr>
                          <w:rFonts w:ascii="Chalkduster" w:hAnsi="Chalkduster"/>
                          <w:color w:val="FF0000"/>
                        </w:rPr>
                      </w:pPr>
                      <w:r w:rsidRPr="00AF567E">
                        <w:rPr>
                          <w:rFonts w:ascii="Chalkduster" w:hAnsi="Chalkduster"/>
                          <w:color w:val="FF0000"/>
                        </w:rPr>
                        <w:t>Baptism, Confirmation, Holy Communion &amp; the Sacrament of Penance</w:t>
                      </w:r>
                    </w:p>
                    <w:p w14:paraId="23ED2ED6" w14:textId="77777777" w:rsidR="00AF567E" w:rsidRPr="00D212F1" w:rsidRDefault="00AF567E" w:rsidP="00AF567E">
                      <w:pPr>
                        <w:jc w:val="center"/>
                        <w:rPr>
                          <w:rFonts w:ascii="Chalkduster" w:hAnsi="Chalkduster"/>
                          <w:color w:val="FF0000"/>
                          <w:sz w:val="40"/>
                          <w:szCs w:val="40"/>
                        </w:rPr>
                      </w:pPr>
                    </w:p>
                  </w:txbxContent>
                </v:textbox>
              </v:shape>
            </w:pict>
          </mc:Fallback>
        </mc:AlternateContent>
      </w:r>
    </w:p>
    <w:p w14:paraId="595DFAEB" w14:textId="77777777" w:rsidR="00AF567E" w:rsidRDefault="00AF567E" w:rsidP="00AF567E">
      <w:pPr>
        <w:pStyle w:val="Default"/>
      </w:pPr>
    </w:p>
    <w:p w14:paraId="056FF07A" w14:textId="77777777" w:rsidR="00AF567E" w:rsidRDefault="00AF567E" w:rsidP="00AF567E">
      <w:pPr>
        <w:pStyle w:val="Default"/>
      </w:pPr>
    </w:p>
    <w:p w14:paraId="32692966" w14:textId="77777777" w:rsidR="00AF567E" w:rsidRDefault="00AF567E" w:rsidP="00AF567E">
      <w:pPr>
        <w:pStyle w:val="Default"/>
      </w:pPr>
    </w:p>
    <w:p w14:paraId="076606EC" w14:textId="77777777" w:rsidR="00AF567E" w:rsidRDefault="00AF567E" w:rsidP="00AF567E">
      <w:pPr>
        <w:pStyle w:val="Default"/>
      </w:pPr>
    </w:p>
    <w:p w14:paraId="70244F8B" w14:textId="77777777" w:rsidR="00AF567E" w:rsidRDefault="00AF567E" w:rsidP="00AF567E">
      <w:pPr>
        <w:pStyle w:val="Default"/>
      </w:pPr>
    </w:p>
    <w:p w14:paraId="3C0C7019" w14:textId="77777777" w:rsidR="00AF567E" w:rsidRDefault="00AF567E" w:rsidP="00AF567E">
      <w:pPr>
        <w:pStyle w:val="Default"/>
      </w:pPr>
    </w:p>
    <w:p w14:paraId="44353870" w14:textId="77777777" w:rsidR="00AF567E" w:rsidRPr="00AF567E" w:rsidRDefault="00FF4703" w:rsidP="00AF567E">
      <w:pPr>
        <w:pStyle w:val="Default"/>
        <w:rPr>
          <w:sz w:val="20"/>
          <w:szCs w:val="20"/>
        </w:rPr>
      </w:pPr>
      <w:r w:rsidRPr="00FF4703">
        <w:rPr>
          <w:noProof/>
          <w:sz w:val="20"/>
          <w:szCs w:val="20"/>
        </w:rPr>
        <w:drawing>
          <wp:anchor distT="0" distB="0" distL="114300" distR="114300" simplePos="0" relativeHeight="251664384" behindDoc="0" locked="0" layoutInCell="1" allowOverlap="1" wp14:anchorId="6FC6C3FA" wp14:editId="37593140">
            <wp:simplePos x="0" y="0"/>
            <wp:positionH relativeFrom="column">
              <wp:posOffset>5598367</wp:posOffset>
            </wp:positionH>
            <wp:positionV relativeFrom="paragraph">
              <wp:posOffset>815897</wp:posOffset>
            </wp:positionV>
            <wp:extent cx="587829" cy="59177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7829" cy="591774"/>
                    </a:xfrm>
                    <a:prstGeom prst="rect">
                      <a:avLst/>
                    </a:prstGeom>
                  </pic:spPr>
                </pic:pic>
              </a:graphicData>
            </a:graphic>
            <wp14:sizeRelH relativeFrom="page">
              <wp14:pctWidth>0</wp14:pctWidth>
            </wp14:sizeRelH>
            <wp14:sizeRelV relativeFrom="page">
              <wp14:pctHeight>0</wp14:pctHeight>
            </wp14:sizeRelV>
          </wp:anchor>
        </w:drawing>
      </w:r>
      <w:r w:rsidR="00AF567E" w:rsidRPr="00AF567E">
        <w:rPr>
          <w:sz w:val="20"/>
          <w:szCs w:val="20"/>
        </w:rPr>
        <w:t xml:space="preserve">Christian Initiation incorporates us into Christ and forms us into God’s people. In Baptism, God adopts us as children and makes us a new creation through water and the Holy Spirit. As we are signed with the gift of the Spirit in Confirmation, God brings us to the full stature of the Lord Jesus to continue his mission in the world. At the table of the Eucharist, we are fed on the Sacrament of Christ’s body and blood, and, with the whole Church, take part in the saving offering of Christ on the cross. In the Sunday Mass, those who have been initiated are continually formed by the word of God and affirmed in their belonging to the Church, the Body of Christ (Sacramental Policy of the Archdiocese of Brisbane, 2015). </w:t>
      </w:r>
    </w:p>
    <w:p w14:paraId="48C2F3DC" w14:textId="77777777" w:rsidR="00AF567E" w:rsidRPr="00AF567E" w:rsidRDefault="00AF567E" w:rsidP="00AF567E">
      <w:pPr>
        <w:pStyle w:val="Default"/>
        <w:rPr>
          <w:sz w:val="20"/>
          <w:szCs w:val="20"/>
        </w:rPr>
      </w:pPr>
    </w:p>
    <w:p w14:paraId="7A120A39" w14:textId="77777777" w:rsidR="00AF567E" w:rsidRPr="00AF567E" w:rsidRDefault="00AF567E" w:rsidP="00AF567E">
      <w:pPr>
        <w:pStyle w:val="Default"/>
        <w:rPr>
          <w:b/>
          <w:sz w:val="20"/>
          <w:szCs w:val="20"/>
          <w:u w:val="single"/>
        </w:rPr>
      </w:pPr>
      <w:r w:rsidRPr="00AF567E">
        <w:rPr>
          <w:b/>
          <w:sz w:val="20"/>
          <w:szCs w:val="20"/>
          <w:u w:val="single"/>
        </w:rPr>
        <w:t xml:space="preserve">Baptism: </w:t>
      </w:r>
    </w:p>
    <w:p w14:paraId="211F1B9A" w14:textId="77777777" w:rsidR="00AF567E" w:rsidRPr="00AF567E" w:rsidRDefault="00AF567E" w:rsidP="00AF567E">
      <w:pPr>
        <w:pStyle w:val="Default"/>
        <w:rPr>
          <w:b/>
          <w:sz w:val="20"/>
          <w:szCs w:val="20"/>
          <w:u w:val="single"/>
        </w:rPr>
      </w:pPr>
    </w:p>
    <w:p w14:paraId="4172B631" w14:textId="77777777" w:rsidR="00AF567E" w:rsidRPr="00AF567E" w:rsidRDefault="00AF567E" w:rsidP="00AF567E">
      <w:pPr>
        <w:pStyle w:val="Default"/>
        <w:rPr>
          <w:sz w:val="20"/>
          <w:szCs w:val="20"/>
        </w:rPr>
      </w:pPr>
      <w:r w:rsidRPr="00AF567E">
        <w:rPr>
          <w:sz w:val="20"/>
          <w:szCs w:val="20"/>
        </w:rPr>
        <w:t xml:space="preserve">Infants are </w:t>
      </w:r>
      <w:proofErr w:type="spellStart"/>
      <w:r w:rsidRPr="00AF567E">
        <w:rPr>
          <w:sz w:val="20"/>
          <w:szCs w:val="20"/>
        </w:rPr>
        <w:t>Baptised</w:t>
      </w:r>
      <w:proofErr w:type="spellEnd"/>
      <w:r w:rsidRPr="00AF567E">
        <w:rPr>
          <w:sz w:val="20"/>
          <w:szCs w:val="20"/>
        </w:rPr>
        <w:t xml:space="preserve"> at the request of their parents, usually in the first year of life and in their home parish. At least one parent should be Catholic. </w:t>
      </w:r>
    </w:p>
    <w:p w14:paraId="68C44812" w14:textId="77777777" w:rsidR="00AF567E" w:rsidRPr="00AF567E" w:rsidRDefault="00AF567E" w:rsidP="00AF567E">
      <w:pPr>
        <w:pStyle w:val="Default"/>
        <w:rPr>
          <w:sz w:val="20"/>
          <w:szCs w:val="20"/>
        </w:rPr>
      </w:pPr>
    </w:p>
    <w:p w14:paraId="4D0DC550" w14:textId="77777777" w:rsidR="00AF567E" w:rsidRPr="00AF567E" w:rsidRDefault="00AF567E" w:rsidP="00AF567E">
      <w:pPr>
        <w:pStyle w:val="Default"/>
        <w:rPr>
          <w:b/>
          <w:sz w:val="20"/>
          <w:szCs w:val="20"/>
          <w:u w:val="single"/>
        </w:rPr>
      </w:pPr>
      <w:r w:rsidRPr="00AF567E">
        <w:rPr>
          <w:b/>
          <w:sz w:val="20"/>
          <w:szCs w:val="20"/>
          <w:u w:val="single"/>
        </w:rPr>
        <w:t xml:space="preserve">Confirmation: </w:t>
      </w:r>
    </w:p>
    <w:p w14:paraId="245761AF" w14:textId="77777777" w:rsidR="00AF567E" w:rsidRPr="00AF567E" w:rsidRDefault="00AF567E" w:rsidP="00AF567E">
      <w:pPr>
        <w:pStyle w:val="Default"/>
        <w:rPr>
          <w:b/>
          <w:sz w:val="20"/>
          <w:szCs w:val="20"/>
          <w:u w:val="single"/>
        </w:rPr>
      </w:pPr>
    </w:p>
    <w:p w14:paraId="474B4553" w14:textId="77777777" w:rsidR="00AF567E" w:rsidRPr="00AF567E" w:rsidRDefault="00AF567E" w:rsidP="00AF567E">
      <w:pPr>
        <w:pStyle w:val="Default"/>
        <w:rPr>
          <w:sz w:val="20"/>
          <w:szCs w:val="20"/>
        </w:rPr>
      </w:pPr>
      <w:r w:rsidRPr="00AF567E">
        <w:rPr>
          <w:sz w:val="20"/>
          <w:szCs w:val="20"/>
        </w:rPr>
        <w:t xml:space="preserve">In the year when the children turn eight (Year Three), they are sealed with the gift of the Holy Spirit in the Sacrament of Confirmation administered by the Archbishop or his delegate. </w:t>
      </w:r>
    </w:p>
    <w:p w14:paraId="2DAF5752" w14:textId="77777777" w:rsidR="00AF567E" w:rsidRPr="00AF567E" w:rsidRDefault="00AF567E" w:rsidP="00AF567E">
      <w:pPr>
        <w:pStyle w:val="Default"/>
        <w:rPr>
          <w:sz w:val="20"/>
          <w:szCs w:val="20"/>
        </w:rPr>
      </w:pPr>
    </w:p>
    <w:p w14:paraId="3AB5BA48" w14:textId="77777777" w:rsidR="00AF567E" w:rsidRPr="00AF567E" w:rsidRDefault="00AF567E" w:rsidP="00AF567E">
      <w:pPr>
        <w:pStyle w:val="Default"/>
        <w:rPr>
          <w:b/>
          <w:sz w:val="20"/>
          <w:szCs w:val="20"/>
          <w:u w:val="single"/>
        </w:rPr>
      </w:pPr>
      <w:r w:rsidRPr="00AF567E">
        <w:rPr>
          <w:b/>
          <w:sz w:val="20"/>
          <w:szCs w:val="20"/>
          <w:u w:val="single"/>
        </w:rPr>
        <w:t xml:space="preserve">Holy Communion: </w:t>
      </w:r>
    </w:p>
    <w:p w14:paraId="68B83FA9" w14:textId="77777777" w:rsidR="00AF567E" w:rsidRPr="00AF567E" w:rsidRDefault="00AF567E" w:rsidP="00AF567E">
      <w:pPr>
        <w:pStyle w:val="Default"/>
        <w:rPr>
          <w:b/>
          <w:sz w:val="20"/>
          <w:szCs w:val="20"/>
          <w:u w:val="single"/>
        </w:rPr>
      </w:pPr>
    </w:p>
    <w:p w14:paraId="7F6F189F" w14:textId="77777777" w:rsidR="00AF567E" w:rsidRPr="00AF567E" w:rsidRDefault="00AF567E" w:rsidP="00AF567E">
      <w:pPr>
        <w:pStyle w:val="Default"/>
        <w:rPr>
          <w:sz w:val="20"/>
          <w:szCs w:val="20"/>
        </w:rPr>
      </w:pPr>
      <w:r w:rsidRPr="00AF567E">
        <w:rPr>
          <w:sz w:val="20"/>
          <w:szCs w:val="20"/>
        </w:rPr>
        <w:t xml:space="preserve">In the year when the children turn nine (Year 4), they are welcomed to the Lord’s Table and receive First Holy Communion (Sacrament of Eucharist). </w:t>
      </w:r>
    </w:p>
    <w:p w14:paraId="641090FB" w14:textId="77777777" w:rsidR="00AF567E" w:rsidRPr="00AF567E" w:rsidRDefault="00AF567E" w:rsidP="00AF567E">
      <w:pPr>
        <w:pStyle w:val="Default"/>
        <w:rPr>
          <w:sz w:val="20"/>
          <w:szCs w:val="20"/>
        </w:rPr>
      </w:pPr>
    </w:p>
    <w:p w14:paraId="6A96EBE3" w14:textId="77777777" w:rsidR="00AF567E" w:rsidRPr="00AF567E" w:rsidRDefault="00AF567E" w:rsidP="00AF567E">
      <w:pPr>
        <w:pStyle w:val="Default"/>
        <w:rPr>
          <w:b/>
          <w:sz w:val="20"/>
          <w:szCs w:val="20"/>
          <w:u w:val="single"/>
        </w:rPr>
      </w:pPr>
      <w:r w:rsidRPr="00AF567E">
        <w:rPr>
          <w:b/>
          <w:sz w:val="20"/>
          <w:szCs w:val="20"/>
          <w:u w:val="single"/>
        </w:rPr>
        <w:t xml:space="preserve">The Sacrament of Penance is a two – step process. </w:t>
      </w:r>
    </w:p>
    <w:p w14:paraId="3AE44339" w14:textId="77777777" w:rsidR="00AF567E" w:rsidRPr="00AF567E" w:rsidRDefault="00AF567E" w:rsidP="00AF567E">
      <w:pPr>
        <w:pStyle w:val="Default"/>
        <w:rPr>
          <w:b/>
          <w:sz w:val="20"/>
          <w:szCs w:val="20"/>
          <w:u w:val="single"/>
        </w:rPr>
      </w:pPr>
    </w:p>
    <w:p w14:paraId="61F3C0CA" w14:textId="77777777" w:rsidR="00AF567E" w:rsidRPr="00AF567E" w:rsidRDefault="00AF567E" w:rsidP="00AF567E">
      <w:pPr>
        <w:pStyle w:val="Default"/>
        <w:spacing w:after="142"/>
        <w:rPr>
          <w:sz w:val="20"/>
          <w:szCs w:val="20"/>
        </w:rPr>
      </w:pPr>
      <w:r w:rsidRPr="00AF567E">
        <w:rPr>
          <w:sz w:val="20"/>
          <w:szCs w:val="20"/>
        </w:rPr>
        <w:t xml:space="preserve">1. A simple celebration of the second rite of the Sacrament of Penance in preparation for First Holy Communion. </w:t>
      </w:r>
    </w:p>
    <w:p w14:paraId="5F37F27A" w14:textId="77777777" w:rsidR="00AF567E" w:rsidRPr="00AF567E" w:rsidRDefault="00AF567E" w:rsidP="00AF567E">
      <w:pPr>
        <w:pStyle w:val="Default"/>
        <w:rPr>
          <w:sz w:val="20"/>
          <w:szCs w:val="20"/>
        </w:rPr>
      </w:pPr>
      <w:r w:rsidRPr="00AF567E">
        <w:rPr>
          <w:sz w:val="20"/>
          <w:szCs w:val="20"/>
        </w:rPr>
        <w:t xml:space="preserve">2. In the year when the children turn ten (Year 5), they prepare for the Sacrament of Penance with individual confession and absolution (the First Rite). </w:t>
      </w:r>
    </w:p>
    <w:p w14:paraId="005E1E25" w14:textId="77777777" w:rsidR="00AF567E" w:rsidRPr="00AF567E" w:rsidRDefault="00AF567E" w:rsidP="00AF567E">
      <w:pPr>
        <w:pStyle w:val="Default"/>
        <w:rPr>
          <w:sz w:val="20"/>
          <w:szCs w:val="20"/>
        </w:rPr>
      </w:pPr>
    </w:p>
    <w:p w14:paraId="35B73387" w14:textId="77777777" w:rsidR="00AF567E" w:rsidRPr="00AF567E" w:rsidRDefault="00AF567E" w:rsidP="00AF567E">
      <w:pPr>
        <w:pStyle w:val="Default"/>
        <w:rPr>
          <w:sz w:val="20"/>
          <w:szCs w:val="20"/>
        </w:rPr>
      </w:pPr>
      <w:r w:rsidRPr="00AF567E">
        <w:rPr>
          <w:sz w:val="20"/>
          <w:szCs w:val="20"/>
        </w:rPr>
        <w:t xml:space="preserve">The sacramental programs for the above sacraments are a pastoral activity involving the family and parish communities. The school has a shared responsibility with the parish and is supported through the school’s Religious Education Curriculum P - 12. </w:t>
      </w:r>
    </w:p>
    <w:p w14:paraId="5040A3D3" w14:textId="77777777" w:rsidR="00AF567E" w:rsidRDefault="00AF567E" w:rsidP="00AF567E">
      <w:pPr>
        <w:pStyle w:val="Default"/>
        <w:rPr>
          <w:sz w:val="20"/>
          <w:szCs w:val="20"/>
        </w:rPr>
      </w:pPr>
    </w:p>
    <w:p w14:paraId="5AD9BF73" w14:textId="77777777" w:rsidR="00AF567E" w:rsidRDefault="00AF567E" w:rsidP="00AF567E">
      <w:pPr>
        <w:pStyle w:val="Default"/>
        <w:rPr>
          <w:sz w:val="20"/>
          <w:szCs w:val="20"/>
        </w:rPr>
      </w:pPr>
      <w:r w:rsidRPr="00AF567E">
        <w:rPr>
          <w:sz w:val="20"/>
          <w:szCs w:val="20"/>
        </w:rPr>
        <w:t xml:space="preserve">Notification of the St Joseph’s Parish Sacramental Preparation Program is published via the School and Parish Newsletters. </w:t>
      </w:r>
    </w:p>
    <w:p w14:paraId="6E928AE5" w14:textId="77777777" w:rsidR="00AF567E" w:rsidRPr="00AF567E" w:rsidRDefault="00AF567E" w:rsidP="00AF567E">
      <w:pPr>
        <w:pStyle w:val="Default"/>
        <w:rPr>
          <w:sz w:val="20"/>
          <w:szCs w:val="20"/>
        </w:rPr>
      </w:pPr>
    </w:p>
    <w:p w14:paraId="06E77785" w14:textId="77777777" w:rsidR="00AF567E" w:rsidRDefault="00AF567E" w:rsidP="00AF567E">
      <w:pPr>
        <w:pStyle w:val="Default"/>
        <w:rPr>
          <w:sz w:val="20"/>
          <w:szCs w:val="20"/>
        </w:rPr>
      </w:pPr>
      <w:r w:rsidRPr="00AF567E">
        <w:rPr>
          <w:sz w:val="20"/>
          <w:szCs w:val="20"/>
        </w:rPr>
        <w:t xml:space="preserve">For further information, please contact: </w:t>
      </w:r>
    </w:p>
    <w:p w14:paraId="78E0D466" w14:textId="77777777" w:rsidR="00AF567E" w:rsidRPr="00AF567E" w:rsidRDefault="00AF567E" w:rsidP="00AF567E">
      <w:pPr>
        <w:pStyle w:val="Default"/>
        <w:rPr>
          <w:sz w:val="20"/>
          <w:szCs w:val="20"/>
        </w:rPr>
      </w:pPr>
    </w:p>
    <w:p w14:paraId="644137E7" w14:textId="77777777" w:rsidR="00AF567E" w:rsidRDefault="00AF567E" w:rsidP="00AF567E">
      <w:pPr>
        <w:pStyle w:val="Default"/>
        <w:rPr>
          <w:sz w:val="20"/>
          <w:szCs w:val="20"/>
        </w:rPr>
      </w:pPr>
      <w:r w:rsidRPr="00AF567E">
        <w:rPr>
          <w:b/>
          <w:sz w:val="20"/>
          <w:szCs w:val="20"/>
        </w:rPr>
        <w:t>Parish Priest:</w:t>
      </w:r>
      <w:r w:rsidRPr="00AF567E">
        <w:rPr>
          <w:sz w:val="20"/>
          <w:szCs w:val="20"/>
        </w:rPr>
        <w:t xml:space="preserve"> </w:t>
      </w:r>
    </w:p>
    <w:p w14:paraId="350A73A8" w14:textId="77777777" w:rsidR="00AF567E" w:rsidRDefault="00AF567E" w:rsidP="00AF567E">
      <w:pPr>
        <w:pStyle w:val="Default"/>
        <w:rPr>
          <w:sz w:val="20"/>
          <w:szCs w:val="20"/>
        </w:rPr>
      </w:pPr>
      <w:r w:rsidRPr="00AF567E">
        <w:rPr>
          <w:sz w:val="20"/>
          <w:szCs w:val="20"/>
        </w:rPr>
        <w:t xml:space="preserve">Rev Fr Michael Carroll </w:t>
      </w:r>
    </w:p>
    <w:p w14:paraId="6D03CC98" w14:textId="77777777" w:rsidR="00AF567E" w:rsidRPr="00AF567E" w:rsidRDefault="00AF567E" w:rsidP="00AF567E">
      <w:pPr>
        <w:pStyle w:val="Default"/>
        <w:rPr>
          <w:sz w:val="20"/>
          <w:szCs w:val="20"/>
        </w:rPr>
      </w:pPr>
    </w:p>
    <w:p w14:paraId="45CCD7E2" w14:textId="77777777" w:rsidR="00AF567E" w:rsidRDefault="00AF567E" w:rsidP="00AF567E">
      <w:pPr>
        <w:pStyle w:val="Default"/>
        <w:rPr>
          <w:sz w:val="20"/>
          <w:szCs w:val="20"/>
        </w:rPr>
      </w:pPr>
      <w:r w:rsidRPr="00AF567E">
        <w:rPr>
          <w:b/>
          <w:sz w:val="20"/>
          <w:szCs w:val="20"/>
        </w:rPr>
        <w:t>Tel:</w:t>
      </w:r>
      <w:r w:rsidRPr="00AF567E">
        <w:rPr>
          <w:sz w:val="20"/>
          <w:szCs w:val="20"/>
        </w:rPr>
        <w:t xml:space="preserve"> (07) 4168 1406 </w:t>
      </w:r>
    </w:p>
    <w:p w14:paraId="5E82CBE5" w14:textId="77777777" w:rsidR="00AF567E" w:rsidRPr="00AF567E" w:rsidRDefault="00AF567E" w:rsidP="00AF567E">
      <w:pPr>
        <w:pStyle w:val="Default"/>
        <w:rPr>
          <w:sz w:val="20"/>
          <w:szCs w:val="20"/>
        </w:rPr>
      </w:pPr>
    </w:p>
    <w:p w14:paraId="5AD50561" w14:textId="77777777" w:rsidR="00AF567E" w:rsidRPr="00AF567E" w:rsidRDefault="00AF567E" w:rsidP="00AF567E">
      <w:pPr>
        <w:pStyle w:val="Default"/>
        <w:rPr>
          <w:sz w:val="20"/>
          <w:szCs w:val="20"/>
        </w:rPr>
      </w:pPr>
      <w:r w:rsidRPr="00AF567E">
        <w:rPr>
          <w:b/>
          <w:sz w:val="20"/>
          <w:szCs w:val="20"/>
        </w:rPr>
        <w:t>Fax:</w:t>
      </w:r>
      <w:r w:rsidRPr="00AF567E">
        <w:rPr>
          <w:sz w:val="20"/>
          <w:szCs w:val="20"/>
        </w:rPr>
        <w:t xml:space="preserve"> (07) 4168 3757 </w:t>
      </w:r>
    </w:p>
    <w:p w14:paraId="393C3760" w14:textId="77777777" w:rsidR="00AF567E" w:rsidRPr="00AF567E" w:rsidRDefault="00AF567E" w:rsidP="00AF567E">
      <w:pPr>
        <w:pStyle w:val="Default"/>
        <w:rPr>
          <w:sz w:val="20"/>
          <w:szCs w:val="20"/>
        </w:rPr>
      </w:pPr>
    </w:p>
    <w:p w14:paraId="56252F3F" w14:textId="77777777" w:rsidR="00AF567E" w:rsidRPr="00AF567E" w:rsidRDefault="00AF567E" w:rsidP="00AF567E">
      <w:pPr>
        <w:rPr>
          <w:sz w:val="20"/>
          <w:szCs w:val="20"/>
        </w:rPr>
      </w:pPr>
      <w:r w:rsidRPr="00AF567E">
        <w:rPr>
          <w:b/>
          <w:sz w:val="20"/>
          <w:szCs w:val="20"/>
        </w:rPr>
        <w:t>Parish e-mail:</w:t>
      </w:r>
      <w:r w:rsidRPr="00AF567E">
        <w:rPr>
          <w:sz w:val="20"/>
          <w:szCs w:val="20"/>
        </w:rPr>
        <w:t xml:space="preserve"> </w:t>
      </w:r>
      <w:hyperlink r:id="rId6" w:history="1">
        <w:r w:rsidRPr="00F93B94">
          <w:rPr>
            <w:rStyle w:val="Hyperlink"/>
            <w:sz w:val="20"/>
            <w:szCs w:val="20"/>
          </w:rPr>
          <w:t>murgon@bne.catholic.net.au</w:t>
        </w:r>
      </w:hyperlink>
    </w:p>
    <w:sectPr w:rsidR="00AF567E" w:rsidRPr="00AF567E" w:rsidSect="0054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kduster">
    <w:altName w:val="Comic Sans MS"/>
    <w:charset w:val="4D"/>
    <w:family w:val="script"/>
    <w:pitch w:val="variable"/>
    <w:sig w:usb0="8000002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7E"/>
    <w:rsid w:val="00547900"/>
    <w:rsid w:val="009838A0"/>
    <w:rsid w:val="00AF567E"/>
    <w:rsid w:val="00B40C9D"/>
    <w:rsid w:val="00FF4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A142"/>
  <w15:chartTrackingRefBased/>
  <w15:docId w15:val="{1C5CEACC-C49A-5D47-8798-1A74BDF6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67E"/>
    <w:pPr>
      <w:autoSpaceDE w:val="0"/>
      <w:autoSpaceDN w:val="0"/>
      <w:adjustRightInd w:val="0"/>
    </w:pPr>
    <w:rPr>
      <w:rFonts w:ascii="Calibri Light" w:hAnsi="Calibri Light" w:cs="Calibri Light"/>
      <w:color w:val="000000"/>
      <w:lang w:val="en-US"/>
    </w:rPr>
  </w:style>
  <w:style w:type="character" w:styleId="Hyperlink">
    <w:name w:val="Hyperlink"/>
    <w:basedOn w:val="DefaultParagraphFont"/>
    <w:uiPriority w:val="99"/>
    <w:unhideWhenUsed/>
    <w:rsid w:val="00AF567E"/>
    <w:rPr>
      <w:color w:val="0563C1" w:themeColor="hyperlink"/>
      <w:u w:val="single"/>
    </w:rPr>
  </w:style>
  <w:style w:type="character" w:styleId="UnresolvedMention">
    <w:name w:val="Unresolved Mention"/>
    <w:basedOn w:val="DefaultParagraphFont"/>
    <w:uiPriority w:val="99"/>
    <w:semiHidden/>
    <w:unhideWhenUsed/>
    <w:rsid w:val="00AF567E"/>
    <w:rPr>
      <w:color w:val="605E5C"/>
      <w:shd w:val="clear" w:color="auto" w:fill="E1DFDD"/>
    </w:rPr>
  </w:style>
  <w:style w:type="paragraph" w:styleId="BalloonText">
    <w:name w:val="Balloon Text"/>
    <w:basedOn w:val="Normal"/>
    <w:link w:val="BalloonTextChar"/>
    <w:uiPriority w:val="99"/>
    <w:semiHidden/>
    <w:unhideWhenUsed/>
    <w:rsid w:val="00FF47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7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rgon@bne.catholic.net.au" TargetMode="External"/><Relationship Id="rId11" Type="http://schemas.openxmlformats.org/officeDocument/2006/relationships/customXml" Target="../customXml/item3.xml"/><Relationship Id="rId5" Type="http://schemas.openxmlformats.org/officeDocument/2006/relationships/image" Target="media/image2.tiff"/><Relationship Id="rId10" Type="http://schemas.openxmlformats.org/officeDocument/2006/relationships/customXml" Target="../customXml/item2.xml"/><Relationship Id="rId4" Type="http://schemas.openxmlformats.org/officeDocument/2006/relationships/image" Target="media/image1.tif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57D84D244274B8953A1E6CAEE835B" ma:contentTypeVersion="0" ma:contentTypeDescription="Create a new document." ma:contentTypeScope="" ma:versionID="d870292cd2a43f1b2627e857448a6a0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7171B-54C1-4FDC-BF40-D5766CB13366}"/>
</file>

<file path=customXml/itemProps2.xml><?xml version="1.0" encoding="utf-8"?>
<ds:datastoreItem xmlns:ds="http://schemas.openxmlformats.org/officeDocument/2006/customXml" ds:itemID="{4A4023B4-EEA1-4ABC-BA6A-2398C416A7B1}"/>
</file>

<file path=customXml/itemProps3.xml><?xml version="1.0" encoding="utf-8"?>
<ds:datastoreItem xmlns:ds="http://schemas.openxmlformats.org/officeDocument/2006/customXml" ds:itemID="{7543A7E2-2E11-4E8F-B689-1E9E437856D1}"/>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Gerrard</dc:creator>
  <cp:keywords/>
  <dc:description/>
  <cp:lastModifiedBy>David Francis</cp:lastModifiedBy>
  <cp:revision>2</cp:revision>
  <dcterms:created xsi:type="dcterms:W3CDTF">2019-04-22T01:15:00Z</dcterms:created>
  <dcterms:modified xsi:type="dcterms:W3CDTF">2019-04-22T01:15:00Z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0x01010087B57D84D244274B8953A1E6CAEE835B</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